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连云港市护理学会</w:t>
      </w:r>
    </w:p>
    <w:p>
      <w:pPr>
        <w:jc w:val="center"/>
        <w:rPr>
          <w:rFonts w:hint="eastAsia" w:ascii="Times New Roman" w:hAnsi="Times New Roman" w:cs="Times New Roman" w:eastAsiaTheme="minorEastAsia"/>
          <w:b/>
          <w:sz w:val="44"/>
          <w:szCs w:val="44"/>
          <w:lang w:eastAsia="zh-CN"/>
        </w:rPr>
      </w:pPr>
      <w:r>
        <w:rPr>
          <w:rFonts w:ascii="Times New Roman" w:hAnsi="Times New Roman" w:cs="Times New Roman"/>
          <w:b/>
          <w:sz w:val="44"/>
          <w:szCs w:val="44"/>
        </w:rPr>
        <w:t>关于</w:t>
      </w:r>
      <w:r>
        <w:rPr>
          <w:rFonts w:hint="eastAsia" w:ascii="Times New Roman" w:hAnsi="Times New Roman" w:cs="Times New Roman"/>
          <w:b/>
          <w:sz w:val="44"/>
          <w:szCs w:val="44"/>
          <w:lang w:eastAsia="zh-CN"/>
        </w:rPr>
        <w:t>副理事长分管</w:t>
      </w:r>
      <w:r>
        <w:rPr>
          <w:rFonts w:hint="eastAsia" w:ascii="Times New Roman" w:hAnsi="Times New Roman" w:cs="Times New Roman"/>
          <w:b/>
          <w:sz w:val="44"/>
          <w:szCs w:val="44"/>
          <w:lang w:val="en-US" w:eastAsia="zh-CN"/>
        </w:rPr>
        <w:t>32个专业委员会的通知</w:t>
      </w:r>
    </w:p>
    <w:p>
      <w:pPr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为进一步健全连云港市护理学会组织架构，完善学会工作机制，根据连云港市护理学会20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22</w:t>
      </w:r>
      <w:r>
        <w:rPr>
          <w:rFonts w:ascii="Times New Roman" w:hAnsi="Times New Roman" w:cs="Times New Roman"/>
          <w:sz w:val="32"/>
          <w:szCs w:val="32"/>
        </w:rPr>
        <w:t>年工作计划及第八届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理事会第十次常务</w:t>
      </w:r>
      <w:r>
        <w:rPr>
          <w:rFonts w:ascii="Times New Roman" w:hAnsi="Times New Roman" w:cs="Times New Roman"/>
          <w:sz w:val="32"/>
          <w:szCs w:val="32"/>
        </w:rPr>
        <w:t>理事会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审议</w:t>
      </w:r>
      <w:r>
        <w:rPr>
          <w:rFonts w:ascii="Times New Roman" w:hAnsi="Times New Roman" w:cs="Times New Roman"/>
          <w:sz w:val="32"/>
          <w:szCs w:val="32"/>
        </w:rPr>
        <w:t>通过，连云港市护理学会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对副理事长分管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32个专业委员会进行了分工</w:t>
      </w:r>
      <w:r>
        <w:rPr>
          <w:rFonts w:ascii="Times New Roman" w:hAnsi="Times New Roman" w:cs="Times New Roman"/>
          <w:sz w:val="32"/>
          <w:szCs w:val="32"/>
        </w:rPr>
        <w:t>，现公示如下：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769" w:tblpY="771"/>
        <w:tblOverlap w:val="never"/>
        <w:tblW w:w="102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0"/>
        <w:gridCol w:w="3800"/>
        <w:gridCol w:w="1488"/>
        <w:gridCol w:w="3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分管副理事长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主任委员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马靓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护理管理专委会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张海林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急诊急救护理专委会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杨丽萍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伤口造口失禁护理专委会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朱守林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危重症护理专委会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徐萍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消毒供应中心(室)管理专委会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马靓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王学梅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呼吸内科护理专委会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王学梅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口腔科护理专委会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周洪兰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肿瘤护理专委会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王云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普外科护理专委会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周光婷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综合外科护理专委会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孙建兰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丁元霞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肾内科护理专委会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丁元霞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赣榆区人民医院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泌尿外科护理专委会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高静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综合内科护理专业委员会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徐艳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心胸外科护理专委会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吴继云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沈凤燕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骨科护理专委会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吴玉玲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糖尿病护理专委会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包敏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神经内科护理专委会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杨萍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神经外科护理专委会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许丽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中医及中西医结合护理专委会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江桂林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单玲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手术室护理专委会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掌孝荣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妇产科护理专委会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单玲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儿科护理专委会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王岚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社区护理专委会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席时清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明玉霞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精神卫生护理专委会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明玉霞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连云港市第四人民医院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传染病护理专委会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陈玉芹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连云港市第四人民医院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心血管护理专委会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于江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眼耳鼻咽喉科护理专委会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鲍凤香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张海云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老年护理专委会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张海云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连云港市东方医院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血液净化护理专委会委员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尹丽霞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静脉输液护理专委会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李桂莲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消化内科护理专委会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韦冬英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连云港市东方医院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护理教育专委会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陈敏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连云港中医药高职校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A561E"/>
    <w:rsid w:val="18CA7703"/>
    <w:rsid w:val="18FC614C"/>
    <w:rsid w:val="41186C7E"/>
    <w:rsid w:val="47EE38B1"/>
    <w:rsid w:val="6B4D7F89"/>
    <w:rsid w:val="6F19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2022-01-07T03:35:00Z</dcterms:created>
  <dc:creator>Administrator</dc:creator>
  <cp:lastModifiedBy>Administrator</cp:lastModifiedBy>
  <dcterms:modified xsi:type="dcterms:W3CDTF">2022-01-26T01:52:49Z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